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62D1" w14:textId="77777777" w:rsidR="00C22BCD" w:rsidRDefault="00000000">
      <w:pPr>
        <w:pStyle w:val="1"/>
        <w:widowControl/>
        <w:spacing w:before="106" w:beforeAutospacing="0" w:after="422" w:afterAutospacing="0" w:line="468" w:lineRule="atLeast"/>
        <w:jc w:val="center"/>
        <w:rPr>
          <w:rFonts w:ascii="微软雅黑" w:eastAsia="微软雅黑" w:hAnsi="微软雅黑" w:cs="微软雅黑" w:hint="default"/>
          <w:color w:val="555555"/>
          <w:sz w:val="39"/>
          <w:szCs w:val="39"/>
          <w:shd w:val="clear" w:color="auto" w:fill="FFFFFF"/>
        </w:rPr>
      </w:pPr>
      <w:r>
        <w:rPr>
          <w:rFonts w:ascii="微软雅黑" w:eastAsia="微软雅黑" w:hAnsi="微软雅黑" w:cs="微软雅黑"/>
          <w:color w:val="555555"/>
          <w:sz w:val="39"/>
          <w:szCs w:val="39"/>
          <w:shd w:val="clear" w:color="auto" w:fill="FFFFFF"/>
        </w:rPr>
        <w:t>实验室搬迁危险化学品安全工作指引</w:t>
      </w:r>
    </w:p>
    <w:p w14:paraId="630AC0D1" w14:textId="77777777" w:rsidR="00C22BCD" w:rsidRDefault="00000000">
      <w:pPr>
        <w:pStyle w:val="1"/>
        <w:widowControl/>
        <w:spacing w:beforeAutospacing="0" w:afterAutospacing="0" w:line="468" w:lineRule="atLeast"/>
        <w:ind w:firstLineChars="200" w:firstLine="562"/>
        <w:jc w:val="both"/>
        <w:rPr>
          <w:rFonts w:asciiTheme="minorEastAsia" w:eastAsiaTheme="minorEastAsia" w:hAnsiTheme="minorEastAsia" w:hint="default"/>
          <w:color w:val="555555"/>
          <w:sz w:val="28"/>
          <w:szCs w:val="28"/>
        </w:rPr>
      </w:pPr>
      <w:r>
        <w:rPr>
          <w:rFonts w:asciiTheme="minorEastAsia" w:eastAsiaTheme="minorEastAsia" w:hAnsiTheme="minorEastAsia" w:cs="宋体"/>
          <w:color w:val="555555"/>
          <w:sz w:val="28"/>
          <w:szCs w:val="28"/>
          <w:shd w:val="clear" w:color="auto" w:fill="FFFFFF"/>
        </w:rPr>
        <w:t>一、</w:t>
      </w:r>
      <w:r>
        <w:rPr>
          <w:rFonts w:asciiTheme="minorEastAsia" w:eastAsiaTheme="minorEastAsia" w:hAnsiTheme="minorEastAsia" w:cs="仿宋"/>
          <w:color w:val="555555"/>
          <w:sz w:val="28"/>
          <w:szCs w:val="28"/>
          <w:shd w:val="clear" w:color="auto" w:fill="FFFFFF"/>
        </w:rPr>
        <w:t>精心做好实验室搬迁前安全准备工作</w:t>
      </w:r>
    </w:p>
    <w:p w14:paraId="2E940A69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0"/>
        <w:jc w:val="both"/>
        <w:rPr>
          <w:rFonts w:asciiTheme="minorEastAsia" w:hAnsiTheme="minorEastAsia"/>
          <w:color w:val="555555"/>
          <w:sz w:val="28"/>
          <w:szCs w:val="28"/>
        </w:rPr>
      </w:pPr>
      <w:r>
        <w:rPr>
          <w:rFonts w:asciiTheme="minorEastAsia" w:hAnsiTheme="minorEastAsia" w:cs="仿宋" w:hint="eastAsia"/>
          <w:color w:val="555555"/>
          <w:sz w:val="28"/>
          <w:szCs w:val="28"/>
          <w:shd w:val="clear" w:color="auto" w:fill="FFFFFF"/>
        </w:rPr>
        <w:t>各二级单位进行实验室搬迁前，应认真做好各项准备工作，周密部署，确保搬迁安全顺利实施。</w:t>
      </w:r>
    </w:p>
    <w:p w14:paraId="00603AFC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2"/>
        <w:jc w:val="both"/>
        <w:rPr>
          <w:rFonts w:asciiTheme="minorEastAsia" w:hAnsiTheme="minorEastAsia" w:cs="仿宋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b/>
          <w:bCs/>
          <w:color w:val="555555"/>
          <w:sz w:val="28"/>
          <w:szCs w:val="28"/>
          <w:shd w:val="clear" w:color="auto" w:fill="FFFFFF"/>
        </w:rPr>
        <w:t>1.拟定搬迁危险化学品清单：</w:t>
      </w:r>
      <w:r>
        <w:rPr>
          <w:rFonts w:asciiTheme="minorEastAsia" w:hAnsiTheme="minorEastAsia" w:cs="仿宋" w:hint="eastAsia"/>
          <w:color w:val="555555"/>
          <w:sz w:val="28"/>
          <w:szCs w:val="28"/>
          <w:shd w:val="clear" w:color="auto" w:fill="FFFFFF"/>
        </w:rPr>
        <w:t>拟搬迁实验室应根据实际情况分类、整理各类危险化学品，含在用和未使用的剧毒品、易制毒化学品、易制爆化学品、易燃易爆品、强腐蚀化学品、强氧化剂、精麻药品和毒性药品、危险实验气体等应分类列明清单。</w:t>
      </w:r>
    </w:p>
    <w:p w14:paraId="06C38B0D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2"/>
        <w:jc w:val="both"/>
        <w:rPr>
          <w:rFonts w:asciiTheme="minorEastAsia" w:hAnsiTheme="minorEastAsia" w:cs="仿宋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b/>
          <w:bCs/>
          <w:color w:val="555555"/>
          <w:sz w:val="28"/>
          <w:szCs w:val="28"/>
          <w:shd w:val="clear" w:color="auto" w:fill="FFFFFF"/>
        </w:rPr>
        <w:t>2.制定搬迁工作方案：</w:t>
      </w:r>
      <w:r>
        <w:rPr>
          <w:rFonts w:asciiTheme="minorEastAsia" w:hAnsiTheme="minorEastAsia" w:cs="仿宋" w:hint="eastAsia"/>
          <w:color w:val="555555"/>
          <w:sz w:val="28"/>
          <w:szCs w:val="28"/>
          <w:shd w:val="clear" w:color="auto" w:fill="FFFFFF"/>
        </w:rPr>
        <w:t>提前制定实验室危化品搬迁安全方案，可根据需要聘请行业领域安全技术与管理专家，强化对危化品安全工作的技术指导，确定待搬迁物资的包装方案、搬迁时间、运输方式和路线等，并拟定搬迁注意事项和突发事件应急预案，落实专人分工负责。</w:t>
      </w:r>
    </w:p>
    <w:p w14:paraId="16BA195D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2"/>
        <w:jc w:val="both"/>
        <w:rPr>
          <w:rFonts w:asciiTheme="minorEastAsia" w:hAnsiTheme="minorEastAsia"/>
          <w:color w:val="555555"/>
          <w:sz w:val="28"/>
          <w:szCs w:val="28"/>
        </w:rPr>
      </w:pPr>
      <w:r>
        <w:rPr>
          <w:rFonts w:asciiTheme="minorEastAsia" w:hAnsiTheme="minorEastAsia" w:cs="仿宋" w:hint="eastAsia"/>
          <w:b/>
          <w:bCs/>
          <w:color w:val="555555"/>
          <w:sz w:val="28"/>
          <w:szCs w:val="28"/>
          <w:shd w:val="clear" w:color="auto" w:fill="FFFFFF"/>
        </w:rPr>
        <w:t>3.加强安全教育：</w:t>
      </w:r>
      <w:r>
        <w:rPr>
          <w:rFonts w:asciiTheme="minorEastAsia" w:hAnsiTheme="minorEastAsia" w:cs="仿宋" w:hint="eastAsia"/>
          <w:color w:val="555555"/>
          <w:sz w:val="28"/>
          <w:szCs w:val="28"/>
          <w:shd w:val="clear" w:color="auto" w:fill="FFFFFF"/>
        </w:rPr>
        <w:t>各相关二级单位应对参与搬迁工作的人员进行安全培训和教育，让相关人员了解工作计划、方案，掌握安全搬迁要求，增强安全防护和应急处置能力。</w:t>
      </w:r>
    </w:p>
    <w:p w14:paraId="7C6BCA02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2"/>
        <w:jc w:val="both"/>
        <w:rPr>
          <w:rFonts w:asciiTheme="minorEastAsia" w:hAnsiTheme="minorEastAsia"/>
          <w:color w:val="555555"/>
          <w:sz w:val="28"/>
          <w:szCs w:val="28"/>
        </w:rPr>
      </w:pPr>
      <w:r>
        <w:rPr>
          <w:rFonts w:asciiTheme="minorEastAsia" w:hAnsiTheme="minorEastAsia" w:cs="仿宋" w:hint="eastAsia"/>
          <w:b/>
          <w:bCs/>
          <w:color w:val="555555"/>
          <w:sz w:val="28"/>
          <w:szCs w:val="28"/>
          <w:shd w:val="clear" w:color="auto" w:fill="FFFFFF"/>
        </w:rPr>
        <w:t>4.规范处置不搬迁物资：</w:t>
      </w:r>
      <w:r>
        <w:rPr>
          <w:rFonts w:asciiTheme="minorEastAsia" w:hAnsiTheme="minorEastAsia" w:cs="仿宋" w:hint="eastAsia"/>
          <w:color w:val="555555"/>
          <w:sz w:val="28"/>
          <w:szCs w:val="28"/>
          <w:shd w:val="clear" w:color="auto" w:fill="FFFFFF"/>
        </w:rPr>
        <w:t>对于不再继续使用的危险化学品，需分类整理明细清单，并分别按照学校相关规定提前做好报废和规范处置工作。严禁在实验室清理和搬迁过程中随意丢弃。</w:t>
      </w:r>
    </w:p>
    <w:p w14:paraId="4E319963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2"/>
        <w:jc w:val="both"/>
        <w:rPr>
          <w:rFonts w:asciiTheme="minorEastAsia" w:hAnsiTheme="minorEastAsia"/>
          <w:color w:val="555555"/>
          <w:sz w:val="28"/>
          <w:szCs w:val="28"/>
        </w:rPr>
      </w:pPr>
      <w:r>
        <w:rPr>
          <w:rFonts w:asciiTheme="minorEastAsia" w:hAnsiTheme="minorEastAsia" w:cs="仿宋" w:hint="eastAsia"/>
          <w:b/>
          <w:bCs/>
          <w:color w:val="555555"/>
          <w:sz w:val="28"/>
          <w:szCs w:val="28"/>
          <w:shd w:val="clear" w:color="auto" w:fill="FFFFFF"/>
        </w:rPr>
        <w:t>5.妥善做好物资分类包装：</w:t>
      </w:r>
      <w:r>
        <w:rPr>
          <w:rFonts w:asciiTheme="minorEastAsia" w:hAnsiTheme="minorEastAsia" w:cs="仿宋" w:hint="eastAsia"/>
          <w:color w:val="555555"/>
          <w:sz w:val="28"/>
          <w:szCs w:val="28"/>
          <w:shd w:val="clear" w:color="auto" w:fill="FFFFFF"/>
        </w:rPr>
        <w:t>实验室危化品搬运前，应根据物资类别和性状选择合适材质做好搬运前的包装工作。包装箱上应张贴清单，注明物资名称、危险特性、注意事项。</w:t>
      </w:r>
    </w:p>
    <w:p w14:paraId="5FD6475A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2"/>
        <w:jc w:val="both"/>
        <w:rPr>
          <w:rFonts w:asciiTheme="minorEastAsia" w:hAnsiTheme="minorEastAsia" w:cs="仿宋"/>
          <w:b/>
          <w:bCs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b/>
          <w:bCs/>
          <w:color w:val="555555"/>
          <w:sz w:val="28"/>
          <w:szCs w:val="28"/>
          <w:shd w:val="clear" w:color="auto" w:fill="FFFFFF"/>
        </w:rPr>
        <w:lastRenderedPageBreak/>
        <w:t>二、搬迁过程的安全工作要求</w:t>
      </w:r>
    </w:p>
    <w:p w14:paraId="3A7C201D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0"/>
        <w:jc w:val="both"/>
        <w:rPr>
          <w:rFonts w:asciiTheme="minorEastAsia" w:hAnsiTheme="minorEastAsia" w:cs="仿宋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555555"/>
          <w:sz w:val="28"/>
          <w:szCs w:val="28"/>
          <w:shd w:val="clear" w:color="auto" w:fill="FFFFFF"/>
        </w:rPr>
        <w:t>1.实验室须指定专人全程跟踪搬迁过程，工作人员须服从搬运现场总负责人的指挥。</w:t>
      </w:r>
    </w:p>
    <w:p w14:paraId="46E8B8E6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0"/>
        <w:jc w:val="both"/>
        <w:rPr>
          <w:rFonts w:asciiTheme="minorEastAsia" w:hAnsiTheme="minorEastAsia" w:cs="仿宋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555555"/>
          <w:sz w:val="28"/>
          <w:szCs w:val="28"/>
          <w:shd w:val="clear" w:color="auto" w:fill="FFFFFF"/>
        </w:rPr>
        <w:t>2.搬运工作人员须着工作服，做好必要的个人防护，搬运过程严禁吸烟或者接触潜在火源。</w:t>
      </w:r>
    </w:p>
    <w:p w14:paraId="690A2A84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0"/>
        <w:jc w:val="both"/>
        <w:rPr>
          <w:rFonts w:asciiTheme="minorEastAsia" w:hAnsiTheme="minorEastAsia" w:cs="仿宋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555555"/>
          <w:sz w:val="28"/>
          <w:szCs w:val="28"/>
          <w:shd w:val="clear" w:color="auto" w:fill="FFFFFF"/>
        </w:rPr>
        <w:t>3.按照相关规定进行校内转运危险化学品，确保实验室物资无损、无遗失并按照新实验室布局要求安全放置到位。</w:t>
      </w:r>
    </w:p>
    <w:p w14:paraId="460DF76C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2"/>
        <w:jc w:val="both"/>
        <w:rPr>
          <w:rFonts w:asciiTheme="minorEastAsia" w:hAnsiTheme="minorEastAsia" w:cs="仿宋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b/>
          <w:bCs/>
          <w:color w:val="555555"/>
          <w:sz w:val="28"/>
          <w:szCs w:val="28"/>
          <w:shd w:val="clear" w:color="auto" w:fill="FFFFFF"/>
        </w:rPr>
        <w:t>三、做好搬迁验收工作</w:t>
      </w:r>
    </w:p>
    <w:p w14:paraId="20D9D289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0"/>
        <w:jc w:val="both"/>
        <w:rPr>
          <w:rFonts w:asciiTheme="minorEastAsia" w:hAnsiTheme="minorEastAsia" w:cs="仿宋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555555"/>
          <w:sz w:val="28"/>
          <w:szCs w:val="28"/>
          <w:shd w:val="clear" w:color="auto" w:fill="FFFFFF"/>
        </w:rPr>
        <w:t>1.逐一核对搬迁前的物资清单和物资摆放布局图，检查是否完整和摆放正确。</w:t>
      </w:r>
    </w:p>
    <w:p w14:paraId="5F6EA59D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0"/>
        <w:jc w:val="both"/>
        <w:rPr>
          <w:rFonts w:asciiTheme="minorEastAsia" w:hAnsiTheme="minorEastAsia" w:cs="仿宋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555555"/>
          <w:sz w:val="28"/>
          <w:szCs w:val="28"/>
          <w:shd w:val="clear" w:color="auto" w:fill="FFFFFF"/>
        </w:rPr>
        <w:t>2.完成搬迁后，应及时更新实验室门牌、安全信息牌，更新危险化学品、病原微生物及其样本、放射性同位素、射线装置、特种设备等管理台账。</w:t>
      </w:r>
    </w:p>
    <w:p w14:paraId="32D45BB1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2"/>
        <w:jc w:val="both"/>
        <w:rPr>
          <w:rFonts w:asciiTheme="minorEastAsia" w:hAnsiTheme="minorEastAsia" w:cs="仿宋"/>
          <w:b/>
          <w:bCs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b/>
          <w:bCs/>
          <w:color w:val="555555"/>
          <w:sz w:val="28"/>
          <w:szCs w:val="28"/>
          <w:shd w:val="clear" w:color="auto" w:fill="FFFFFF"/>
        </w:rPr>
        <w:t>四、妥善处理搬迁过程的突发情况</w:t>
      </w:r>
    </w:p>
    <w:p w14:paraId="17CE5F1C" w14:textId="77777777" w:rsidR="00C22BCD" w:rsidRDefault="00000000">
      <w:pPr>
        <w:pStyle w:val="a3"/>
        <w:widowControl/>
        <w:spacing w:beforeAutospacing="0" w:afterAutospacing="0" w:line="368" w:lineRule="atLeast"/>
        <w:ind w:firstLineChars="200" w:firstLine="560"/>
        <w:jc w:val="both"/>
        <w:rPr>
          <w:rFonts w:asciiTheme="minorEastAsia" w:hAnsiTheme="minorEastAsia" w:cs="仿宋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555555"/>
          <w:sz w:val="28"/>
          <w:szCs w:val="28"/>
          <w:shd w:val="clear" w:color="auto" w:fill="FFFFFF"/>
        </w:rPr>
        <w:t>实验室搬迁过程中，如发生意外安全事件，应立即启动应急预案，第一时间向所在二级单位、保卫处、资产管理处报告，并积极采取正确措施及时处置，防止事态扩大和危害蔓延。</w:t>
      </w:r>
    </w:p>
    <w:p w14:paraId="0C077CB4" w14:textId="77777777" w:rsidR="00030440" w:rsidRDefault="00030440">
      <w:pPr>
        <w:pStyle w:val="a3"/>
        <w:widowControl/>
        <w:spacing w:beforeAutospacing="0" w:afterAutospacing="0" w:line="368" w:lineRule="atLeast"/>
        <w:ind w:firstLineChars="200" w:firstLine="560"/>
        <w:jc w:val="both"/>
        <w:rPr>
          <w:rFonts w:asciiTheme="minorEastAsia" w:hAnsiTheme="minorEastAsia" w:cs="仿宋" w:hint="eastAsia"/>
          <w:color w:val="555555"/>
          <w:sz w:val="28"/>
          <w:szCs w:val="28"/>
          <w:shd w:val="clear" w:color="auto" w:fill="FFFFFF"/>
        </w:rPr>
      </w:pPr>
    </w:p>
    <w:p w14:paraId="5FF6DF89" w14:textId="77777777" w:rsidR="00C22BCD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保卫处电话：</w:t>
      </w:r>
      <w:r>
        <w:rPr>
          <w:rFonts w:asciiTheme="minorEastAsia" w:hAnsiTheme="minorEastAsia"/>
          <w:sz w:val="28"/>
          <w:szCs w:val="28"/>
        </w:rPr>
        <w:t xml:space="preserve">68485010                </w:t>
      </w:r>
      <w:r>
        <w:rPr>
          <w:rFonts w:asciiTheme="minorEastAsia" w:hAnsiTheme="minorEastAsia" w:hint="eastAsia"/>
          <w:sz w:val="28"/>
          <w:szCs w:val="28"/>
        </w:rPr>
        <w:t>后勤管理处电话：6</w:t>
      </w:r>
      <w:r>
        <w:rPr>
          <w:rFonts w:asciiTheme="minorEastAsia" w:hAnsiTheme="minorEastAsia"/>
          <w:sz w:val="28"/>
          <w:szCs w:val="28"/>
        </w:rPr>
        <w:t>8486114</w:t>
      </w:r>
    </w:p>
    <w:p w14:paraId="1CEA7BEA" w14:textId="77777777" w:rsidR="00C22BCD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资产管理处电话：6</w:t>
      </w:r>
      <w:r>
        <w:rPr>
          <w:rFonts w:asciiTheme="minorEastAsia" w:hAnsiTheme="minorEastAsia"/>
          <w:sz w:val="28"/>
          <w:szCs w:val="28"/>
        </w:rPr>
        <w:t>8481510</w:t>
      </w:r>
    </w:p>
    <w:p w14:paraId="2A135B5B" w14:textId="77777777" w:rsidR="00C22BCD" w:rsidRDefault="00000000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</w:rPr>
        <w:t>资产管理处</w:t>
      </w:r>
    </w:p>
    <w:p w14:paraId="43A481B5" w14:textId="481D8A72" w:rsidR="00C22BCD" w:rsidRDefault="00000000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     2023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030440"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030440">
        <w:rPr>
          <w:rFonts w:asciiTheme="minorEastAsia" w:hAnsiTheme="minorEastAsia"/>
          <w:sz w:val="28"/>
          <w:szCs w:val="28"/>
        </w:rPr>
        <w:t>26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C22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kzNzVkNzJkYWFhZjFkMWMxOTAyNzM4Y2Y1YTEzMWUifQ=="/>
  </w:docVars>
  <w:rsids>
    <w:rsidRoot w:val="005228FC"/>
    <w:rsid w:val="00012AEB"/>
    <w:rsid w:val="00030440"/>
    <w:rsid w:val="00105F1F"/>
    <w:rsid w:val="00265EBC"/>
    <w:rsid w:val="005228FC"/>
    <w:rsid w:val="005765D9"/>
    <w:rsid w:val="006B623E"/>
    <w:rsid w:val="00887D1C"/>
    <w:rsid w:val="00A01A5C"/>
    <w:rsid w:val="00C22BCD"/>
    <w:rsid w:val="00C94D36"/>
    <w:rsid w:val="00ED60E0"/>
    <w:rsid w:val="00FC463B"/>
    <w:rsid w:val="0109449D"/>
    <w:rsid w:val="0B6472AA"/>
    <w:rsid w:val="1A143567"/>
    <w:rsid w:val="28670544"/>
    <w:rsid w:val="35305571"/>
    <w:rsid w:val="7D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0F155"/>
  <w15:docId w15:val="{F610265C-33ED-4F92-A4DF-A9B6190C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ZCC</cp:lastModifiedBy>
  <cp:revision>10</cp:revision>
  <cp:lastPrinted>2023-03-31T01:47:00Z</cp:lastPrinted>
  <dcterms:created xsi:type="dcterms:W3CDTF">2023-02-21T01:53:00Z</dcterms:created>
  <dcterms:modified xsi:type="dcterms:W3CDTF">2023-05-26T06:18:00Z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6C6D57EBDAA54371A1B9C8763C89C616_13</vt:lpwstr>
  </property>
</Properties>
</file>