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auto"/>
          <w:sz w:val="36"/>
          <w:szCs w:val="36"/>
          <w:u w:val="none"/>
          <w:lang w:val="en-US" w:eastAsia="zh-CN"/>
        </w:rPr>
        <w:t>附件1：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重庆医科大学《重庆市深化新时代教育评价改革若干措施》宣讲会主会场参会人员信息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983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单位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姓名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6"/>
          <w:szCs w:val="36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71FE"/>
    <w:rsid w:val="354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2021-06-09T08:57:00Z</dcterms:created>
  <dc:creator>黄泳琪</dc:creator>
  <cp:lastModifiedBy>黄泳琪</cp:lastModifiedBy>
  <dcterms:modified xsi:type="dcterms:W3CDTF">2021-06-09T08:58:01Z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DFF100CFA23A484D99971C0AA1DC2AE9</vt:lpwstr>
  </property>
  <property fmtid="{D5CDD505-2E9C-101B-9397-08002B2CF9AE}" pid="4" name="KSOSaveFontToCloudKey">
    <vt:lpwstr>267357109_btnclosed</vt:lpwstr>
  </property>
</Properties>
</file>