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ascii="宋体" w:hAnsi="宋体" w:eastAsia="宋体" w:cs="宋体"/>
          <w:sz w:val="36"/>
          <w:szCs w:val="36"/>
        </w:rPr>
        <w:t>2021年度国家社会科学基金项目申报公告</w:t>
      </w:r>
    </w:p>
    <w:p>
      <w:pPr>
        <w:pStyle w:val="3"/>
        <w:keepNext w:val="0"/>
        <w:keepLines w:val="0"/>
        <w:widowControl/>
        <w:suppressLineNumbers w:val="0"/>
        <w:spacing w:before="0" w:beforeAutospacing="0" w:after="0" w:afterAutospacing="0" w:line="432" w:lineRule="auto"/>
        <w:ind w:left="0" w:right="0" w:firstLine="420"/>
        <w:jc w:val="left"/>
        <w:rPr>
          <w:rFonts w:hint="eastAsia" w:ascii="微软雅黑" w:hAnsi="微软雅黑" w:eastAsia="微软雅黑" w:cs="微软雅黑"/>
          <w:i w:val="0"/>
          <w:sz w:val="18"/>
          <w:szCs w:val="18"/>
        </w:rPr>
      </w:pP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经全国哲学社会科学工作领导小组批准，现予发布《国家社科基金项目2021年度课题指南》，并就做好2021年度国家社科基金项目申报工作的有关事项公告如下：</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三、申报国家社科基金项目，要体现鲜明的</w:t>
      </w:r>
      <w:r>
        <w:rPr>
          <w:rFonts w:hint="eastAsia" w:ascii="宋体" w:hAnsi="宋体" w:eastAsia="宋体" w:cs="宋体"/>
          <w:b/>
          <w:bCs/>
          <w:i w:val="0"/>
          <w:sz w:val="24"/>
          <w:szCs w:val="24"/>
        </w:rPr>
        <w:t>时代特征、问题导向和创新意识</w:t>
      </w:r>
      <w:r>
        <w:rPr>
          <w:rFonts w:hint="eastAsia" w:ascii="宋体" w:hAnsi="宋体" w:eastAsia="宋体" w:cs="宋体"/>
          <w:i w:val="0"/>
          <w:sz w:val="24"/>
          <w:szCs w:val="24"/>
        </w:rPr>
        <w:t>，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四、课题申请人须具备下列条件：</w:t>
      </w:r>
      <w:r>
        <w:rPr>
          <w:rFonts w:hint="eastAsia" w:ascii="宋体" w:hAnsi="宋体" w:eastAsia="宋体" w:cs="宋体"/>
          <w:b/>
          <w:bCs/>
          <w:i w:val="0"/>
          <w:sz w:val="24"/>
          <w:szCs w:val="24"/>
        </w:rPr>
        <w:t>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w:t>
      </w:r>
      <w:r>
        <w:rPr>
          <w:rFonts w:hint="eastAsia" w:ascii="宋体" w:hAnsi="宋体" w:eastAsia="宋体" w:cs="宋体"/>
          <w:i w:val="0"/>
          <w:sz w:val="24"/>
          <w:szCs w:val="24"/>
        </w:rPr>
        <w:t>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八、2021年度国家社科基金项目继续实行限额申报，限额指标另行下达。各地社科管理部门、在京委托管理机构和申请单位要着力提高申报质量，适当控制申报数量，特别是要减少同类选题重复申报。</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十、国家社科基金项目的完成时限，基础理论研究一般为3—5年，应用对策研究一般为2—3年。</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十一、为避免一题多报、交叉申请和重复立项，确保申请人有足够的时间和精力从事课题研究，2021年度国家社科基金项目申请作如下限定：（1）课题负责人</w:t>
      </w:r>
      <w:r>
        <w:rPr>
          <w:rFonts w:hint="eastAsia" w:ascii="宋体" w:hAnsi="宋体" w:eastAsia="宋体" w:cs="宋体"/>
          <w:b/>
          <w:bCs/>
          <w:i w:val="0"/>
          <w:sz w:val="24"/>
          <w:szCs w:val="24"/>
        </w:rPr>
        <w:t>同年度只能申报一个</w:t>
      </w:r>
      <w:r>
        <w:rPr>
          <w:rFonts w:hint="eastAsia" w:ascii="宋体" w:hAnsi="宋体" w:eastAsia="宋体" w:cs="宋体"/>
          <w:i w:val="0"/>
          <w:sz w:val="24"/>
          <w:szCs w:val="24"/>
        </w:rPr>
        <w:t>国家社科基金项目，且</w:t>
      </w:r>
      <w:r>
        <w:rPr>
          <w:rFonts w:hint="eastAsia" w:ascii="宋体" w:hAnsi="宋体" w:eastAsia="宋体" w:cs="宋体"/>
          <w:b/>
          <w:bCs/>
          <w:i w:val="0"/>
          <w:sz w:val="24"/>
          <w:szCs w:val="24"/>
        </w:rPr>
        <w:t>不能</w:t>
      </w:r>
      <w:r>
        <w:rPr>
          <w:rFonts w:hint="eastAsia" w:ascii="宋体" w:hAnsi="宋体" w:eastAsia="宋体" w:cs="宋体"/>
          <w:i w:val="0"/>
          <w:sz w:val="24"/>
          <w:szCs w:val="24"/>
        </w:rPr>
        <w:t>作为课题组成员参与其他国家社科基金项目的申请；</w:t>
      </w:r>
      <w:r>
        <w:rPr>
          <w:rFonts w:hint="eastAsia" w:ascii="宋体" w:hAnsi="宋体" w:eastAsia="宋体" w:cs="宋体"/>
          <w:b/>
          <w:bCs/>
          <w:i w:val="0"/>
          <w:sz w:val="24"/>
          <w:szCs w:val="24"/>
        </w:rPr>
        <w:t>课题组成员同年度最多参与两个国家社科基金项目申请；在研国家级项目的课题组成员最多参与一个国家社科基金项目申请。</w:t>
      </w:r>
      <w:r>
        <w:rPr>
          <w:rFonts w:hint="eastAsia" w:ascii="宋体" w:hAnsi="宋体" w:eastAsia="宋体" w:cs="宋体"/>
          <w:i w:val="0"/>
          <w:sz w:val="24"/>
          <w:szCs w:val="24"/>
        </w:rPr>
        <w:t>（2）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十三、申报课题全部实行同行专家通讯初评，初评采用《活页》匿名方式，《活页》论证字数不超过</w:t>
      </w:r>
      <w:r>
        <w:rPr>
          <w:rFonts w:hint="eastAsia" w:ascii="宋体" w:hAnsi="宋体" w:eastAsia="宋体" w:cs="宋体"/>
          <w:b/>
          <w:bCs/>
          <w:i w:val="0"/>
          <w:sz w:val="24"/>
          <w:szCs w:val="24"/>
        </w:rPr>
        <w:t>七千字</w:t>
      </w:r>
      <w:r>
        <w:rPr>
          <w:rFonts w:hint="eastAsia" w:ascii="宋体" w:hAnsi="宋体" w:eastAsia="宋体" w:cs="宋体"/>
          <w:i w:val="0"/>
          <w:sz w:val="24"/>
          <w:szCs w:val="24"/>
        </w:rPr>
        <w:t>，要按《活页》中规定的方式列出前期相关研究成果。</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十五、项目申报材料从我办网站下载,或向受理单位索取。《申请书》经所在单位审查盖章后，报送本省（区、市）社科管理部门或在京委托管理机构。</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十六、各地社科管理部门、在京委托管理机构和责任单位要加强对申报工作的组织和指导，严格审核申报资格、前期研究成果的真实性、课题组的研究实力和必备条件等，签署明确意见后上报我办。</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八、各地社科管理部门、在京委托管理机构和责任单位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Fonts w:hint="eastAsia" w:ascii="宋体" w:hAnsi="宋体" w:eastAsia="宋体" w:cs="宋体"/>
          <w:i w:val="0"/>
          <w:sz w:val="24"/>
          <w:szCs w:val="24"/>
        </w:rPr>
        <w:t>十九、课题申报时间为</w:t>
      </w:r>
      <w:r>
        <w:rPr>
          <w:rStyle w:val="6"/>
          <w:rFonts w:hint="eastAsia" w:ascii="宋体" w:hAnsi="宋体" w:eastAsia="宋体" w:cs="宋体"/>
          <w:i w:val="0"/>
          <w:sz w:val="24"/>
          <w:szCs w:val="24"/>
        </w:rPr>
        <w:t>2021年1月6日至2021年3月15日。</w:t>
      </w:r>
      <w:r>
        <w:rPr>
          <w:rFonts w:hint="eastAsia" w:ascii="宋体" w:hAnsi="宋体" w:eastAsia="宋体" w:cs="宋体"/>
          <w:i w:val="0"/>
          <w:sz w:val="24"/>
          <w:szCs w:val="24"/>
        </w:rPr>
        <w:t>各地社科管理部门和新疆生产建设兵团社科规划办、在京委托管理机构须于</w:t>
      </w:r>
      <w:r>
        <w:rPr>
          <w:rStyle w:val="6"/>
          <w:rFonts w:hint="eastAsia" w:ascii="宋体" w:hAnsi="宋体" w:eastAsia="宋体" w:cs="宋体"/>
          <w:i w:val="0"/>
          <w:sz w:val="24"/>
          <w:szCs w:val="24"/>
        </w:rPr>
        <w:t>2021年3月18日前，</w:t>
      </w:r>
      <w:r>
        <w:rPr>
          <w:rFonts w:hint="eastAsia" w:ascii="宋体" w:hAnsi="宋体" w:eastAsia="宋体" w:cs="宋体"/>
          <w:i w:val="0"/>
          <w:sz w:val="24"/>
          <w:szCs w:val="24"/>
        </w:rPr>
        <w:t>将汇总并认真校对后的《申请书》中“数据表”数据发至我办邮箱（npopss@vip.163.com），并确保电子数据和《申请书》中“数据表”一致；</w:t>
      </w:r>
      <w:r>
        <w:rPr>
          <w:rStyle w:val="6"/>
          <w:rFonts w:hint="eastAsia" w:ascii="宋体" w:hAnsi="宋体" w:eastAsia="宋体" w:cs="宋体"/>
          <w:i w:val="0"/>
          <w:sz w:val="24"/>
          <w:szCs w:val="24"/>
        </w:rPr>
        <w:t>3月20日前</w:t>
      </w:r>
      <w:r>
        <w:rPr>
          <w:rFonts w:hint="eastAsia" w:ascii="宋体" w:hAnsi="宋体" w:eastAsia="宋体" w:cs="宋体"/>
          <w:i w:val="0"/>
          <w:sz w:val="24"/>
          <w:szCs w:val="24"/>
        </w:rPr>
        <w:t>将纸质版《申请书》和《活页》、电子版《申请书》、统计表报送至我办，逾期不予受理。</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sz w:val="24"/>
          <w:szCs w:val="24"/>
        </w:rPr>
      </w:pPr>
      <w:r>
        <w:rPr>
          <w:rStyle w:val="6"/>
          <w:rFonts w:hint="eastAsia" w:ascii="宋体" w:hAnsi="宋体" w:eastAsia="宋体" w:cs="宋体"/>
          <w:i w:val="0"/>
          <w:sz w:val="24"/>
          <w:szCs w:val="24"/>
        </w:rPr>
        <w:t>受新冠肺炎疫情影响，2021年度国家社科基金项目申报工作安排如有变化，我办将第一时间另行通知。</w:t>
      </w:r>
    </w:p>
    <w:p>
      <w:pPr>
        <w:pStyle w:val="3"/>
        <w:keepNext w:val="0"/>
        <w:keepLines w:val="0"/>
        <w:widowControl/>
        <w:suppressLineNumbers w:val="0"/>
        <w:spacing w:before="0" w:beforeAutospacing="0" w:after="0" w:afterAutospacing="0" w:line="432" w:lineRule="auto"/>
        <w:ind w:left="0" w:right="0" w:firstLine="420"/>
        <w:jc w:val="right"/>
        <w:rPr>
          <w:rFonts w:hint="eastAsia" w:ascii="宋体" w:hAnsi="宋体" w:eastAsia="宋体" w:cs="宋体"/>
          <w:sz w:val="24"/>
          <w:szCs w:val="24"/>
        </w:rPr>
      </w:pPr>
      <w:r>
        <w:rPr>
          <w:rFonts w:hint="eastAsia" w:ascii="宋体" w:hAnsi="宋体" w:eastAsia="宋体" w:cs="宋体"/>
          <w:i w:val="0"/>
          <w:sz w:val="24"/>
          <w:szCs w:val="24"/>
        </w:rPr>
        <w:t>全国哲学社会科学工作办公室</w:t>
      </w:r>
    </w:p>
    <w:p>
      <w:pPr>
        <w:pStyle w:val="3"/>
        <w:keepNext w:val="0"/>
        <w:keepLines w:val="0"/>
        <w:widowControl/>
        <w:suppressLineNumbers w:val="0"/>
        <w:spacing w:before="0" w:beforeAutospacing="0" w:after="0" w:afterAutospacing="0" w:line="432" w:lineRule="auto"/>
        <w:ind w:left="0" w:right="0" w:firstLine="420"/>
        <w:jc w:val="center"/>
        <w:rPr>
          <w:rFonts w:hint="eastAsia" w:ascii="宋体" w:hAnsi="宋体" w:eastAsia="宋体" w:cs="宋体"/>
          <w:sz w:val="24"/>
          <w:szCs w:val="24"/>
        </w:rPr>
      </w:pPr>
      <w:r>
        <w:rPr>
          <w:rFonts w:hint="eastAsia" w:ascii="宋体" w:hAnsi="宋体" w:eastAsia="宋体" w:cs="宋体"/>
          <w:i w:val="0"/>
          <w:sz w:val="24"/>
          <w:szCs w:val="24"/>
          <w:lang w:val="en-US" w:eastAsia="zh-CN"/>
        </w:rPr>
        <w:t xml:space="preserve">                                        </w:t>
      </w:r>
      <w:r>
        <w:rPr>
          <w:rFonts w:hint="eastAsia" w:ascii="宋体" w:hAnsi="宋体" w:eastAsia="宋体" w:cs="宋体"/>
          <w:i w:val="0"/>
          <w:sz w:val="24"/>
          <w:szCs w:val="24"/>
        </w:rPr>
        <w:t>2021年1月6日</w:t>
      </w:r>
    </w:p>
    <w:p>
      <w:pPr>
        <w:pStyle w:val="3"/>
        <w:keepNext w:val="0"/>
        <w:keepLines w:val="0"/>
        <w:widowControl/>
        <w:suppressLineNumbers w:val="0"/>
        <w:spacing w:before="0" w:beforeAutospacing="0" w:after="0" w:afterAutospacing="0" w:line="432" w:lineRule="auto"/>
        <w:ind w:left="0" w:right="0" w:firstLine="420"/>
        <w:jc w:val="left"/>
        <w:rPr>
          <w:rFonts w:hint="eastAsia" w:ascii="宋体" w:hAnsi="宋体" w:eastAsia="宋体" w:cs="宋体"/>
          <w:i w:val="0"/>
          <w:sz w:val="24"/>
          <w:szCs w:val="24"/>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DC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2021-01-08T02:37:42Z</dcterms:created>
  <dc:creator>HP</dc:creator>
  <cp:lastModifiedBy>袁羽西</cp:lastModifiedBy>
  <dcterms:modified xsi:type="dcterms:W3CDTF">2021-01-08T02:37:58Z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