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63" w:after="0" w:line="405" w:lineRule="auto"/>
        <w:ind w:left="220" w:right="218"/>
        <w:jc w:val="left"/>
        <w:rPr>
          <w:rFonts w:hint="eastAsia" w:ascii="仿宋" w:hAnsi="仿宋" w:eastAsia="仿宋" w:cs="仿宋"/>
          <w:b/>
          <w:bCs/>
          <w:w w:val="80"/>
          <w:sz w:val="32"/>
          <w:szCs w:val="32"/>
          <w:lang w:val="zh-CN" w:eastAsia="zh-CN" w:bidi="zh-CN"/>
        </w:rPr>
      </w:pPr>
    </w:p>
    <w:p>
      <w:pPr>
        <w:widowControl w:val="0"/>
        <w:autoSpaceDE w:val="0"/>
        <w:autoSpaceDN w:val="0"/>
        <w:spacing w:before="63" w:after="0" w:line="405" w:lineRule="auto"/>
        <w:ind w:left="220" w:right="218"/>
        <w:jc w:val="center"/>
        <w:rPr>
          <w:rFonts w:ascii="仿宋" w:hAnsi="仿宋" w:eastAsia="仿宋" w:cs="仿宋"/>
          <w:b/>
          <w:bCs/>
          <w:w w:val="80"/>
          <w:sz w:val="32"/>
          <w:szCs w:val="32"/>
          <w:lang w:val="zh-CN" w:eastAsia="zh-CN" w:bidi="zh-CN"/>
        </w:rPr>
      </w:pPr>
      <w:bookmarkStart w:id="0" w:name="_GoBack"/>
      <w:r>
        <w:rPr>
          <w:rFonts w:ascii="仿宋" w:hAnsi="仿宋" w:eastAsia="仿宋" w:cs="仿宋"/>
          <w:b/>
          <w:bCs/>
          <w:w w:val="80"/>
          <w:sz w:val="32"/>
          <w:szCs w:val="32"/>
          <w:lang w:val="zh-CN" w:eastAsia="zh-CN" w:bidi="zh-CN"/>
        </w:rPr>
        <w:t>第</w:t>
      </w:r>
      <w:r>
        <w:rPr>
          <w:rFonts w:hint="eastAsia" w:ascii="仿宋" w:hAnsi="仿宋" w:eastAsia="仿宋" w:cs="仿宋"/>
          <w:b/>
          <w:bCs/>
          <w:w w:val="80"/>
          <w:sz w:val="32"/>
          <w:szCs w:val="32"/>
          <w:lang w:val="en-US" w:eastAsia="zh-CN" w:bidi="zh-CN"/>
        </w:rPr>
        <w:t>三</w:t>
      </w:r>
      <w:r>
        <w:rPr>
          <w:rFonts w:ascii="仿宋" w:hAnsi="仿宋" w:eastAsia="仿宋" w:cs="仿宋"/>
          <w:b/>
          <w:bCs/>
          <w:w w:val="80"/>
          <w:sz w:val="32"/>
          <w:szCs w:val="32"/>
          <w:lang w:val="zh-CN" w:eastAsia="zh-CN" w:bidi="zh-CN"/>
        </w:rPr>
        <w:t>届“两江智慧医疗高峰论坛”参会回执</w:t>
      </w:r>
    </w:p>
    <w:bookmarkEnd w:id="0"/>
    <w:tbl>
      <w:tblPr>
        <w:tblStyle w:val="2"/>
        <w:tblW w:w="931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1862"/>
        <w:gridCol w:w="1862"/>
        <w:gridCol w:w="1862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424" w:lineRule="exact"/>
              <w:ind w:left="227" w:right="157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  <w:t>参会单位</w:t>
            </w: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424" w:lineRule="exact"/>
              <w:ind w:left="0" w:right="157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424" w:lineRule="exact"/>
              <w:ind w:left="0" w:right="157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424" w:lineRule="exact"/>
              <w:ind w:left="177" w:right="157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  <w:t>职称/职务</w:t>
            </w:r>
          </w:p>
        </w:tc>
        <w:tc>
          <w:tcPr>
            <w:tcW w:w="1864" w:type="dxa"/>
          </w:tcPr>
          <w:p>
            <w:pPr>
              <w:widowControl w:val="0"/>
              <w:autoSpaceDE w:val="0"/>
              <w:autoSpaceDN w:val="0"/>
              <w:spacing w:before="0" w:after="0" w:line="424" w:lineRule="exact"/>
              <w:ind w:left="0" w:right="157"/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  <w:tc>
          <w:tcPr>
            <w:tcW w:w="186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157"/>
              <w:jc w:val="center"/>
              <w:rPr>
                <w:rFonts w:ascii="Times New Roman" w:hAnsi="Times New Roman" w:eastAsia="Times New Roman" w:cs="Times New Roman"/>
                <w:sz w:val="26"/>
                <w:szCs w:val="22"/>
                <w:lang w:val="zh-CN" w:eastAsia="zh-CN" w:bidi="zh-CN"/>
              </w:rPr>
            </w:pPr>
          </w:p>
        </w:tc>
      </w:tr>
    </w:tbl>
    <w:p>
      <w:pPr>
        <w:autoSpaceDE w:val="0"/>
        <w:autoSpaceDN w:val="0"/>
        <w:spacing w:before="0" w:after="0" w:line="240" w:lineRule="auto"/>
        <w:ind w:left="0" w:right="0"/>
        <w:jc w:val="left"/>
        <w:rPr>
          <w:rFonts w:ascii="仿宋" w:hAnsi="仿宋" w:eastAsia="仿宋" w:cs="仿宋"/>
          <w:kern w:val="0"/>
          <w:sz w:val="22"/>
          <w:szCs w:val="22"/>
          <w:lang w:val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5E39"/>
    <w:rsid w:val="33D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2020-11-30T06:39:00Z</dcterms:created>
  <dc:creator>杨海波</dc:creator>
  <cp:lastModifiedBy>杨海波</cp:lastModifiedBy>
  <dcterms:modified xsi:type="dcterms:W3CDTF">2020-11-30T06:40:39Z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